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left"/>
        <w:rPr>
          <w:rFonts w:hint="eastAsia" w:ascii="黑体" w:hAnsi="黑体" w:eastAsia="黑体"/>
          <w:color w:val="000000"/>
          <w:sz w:val="32"/>
          <w:szCs w:val="32"/>
        </w:rPr>
      </w:pPr>
      <w:r>
        <w:rPr>
          <w:rFonts w:hint="eastAsia" w:ascii="黑体" w:hAnsi="黑体" w:eastAsia="黑体"/>
          <w:color w:val="000000"/>
          <w:sz w:val="32"/>
          <w:szCs w:val="32"/>
        </w:rPr>
        <w:t>附件</w:t>
      </w:r>
    </w:p>
    <w:p>
      <w:pPr>
        <w:adjustRightInd w:val="0"/>
        <w:snapToGrid w:val="0"/>
        <w:jc w:val="center"/>
      </w:pPr>
      <w:r>
        <w:rPr>
          <w:rFonts w:hint="eastAsia" w:ascii="方正小标宋_GBK" w:hAnsi="宋体" w:eastAsia="方正小标宋_GBK" w:cs="宋体"/>
          <w:color w:val="000000"/>
          <w:kern w:val="0"/>
          <w:sz w:val="44"/>
          <w:szCs w:val="44"/>
          <w:u w:val="none"/>
          <w:lang w:val="en-US" w:eastAsia="zh-CN"/>
        </w:rPr>
        <w:t>抚宁区</w:t>
      </w:r>
      <w:r>
        <w:rPr>
          <w:rFonts w:hint="eastAsia" w:ascii="方正小标宋_GBK" w:hAnsi="宋体" w:eastAsia="方正小标宋_GBK" w:cs="宋体"/>
          <w:color w:val="000000"/>
          <w:kern w:val="0"/>
          <w:sz w:val="44"/>
          <w:szCs w:val="44"/>
        </w:rPr>
        <w:t>202</w:t>
      </w:r>
      <w:r>
        <w:rPr>
          <w:rFonts w:hint="eastAsia" w:ascii="方正小标宋_GBK" w:hAnsi="宋体" w:eastAsia="方正小标宋_GBK" w:cs="宋体"/>
          <w:color w:val="000000"/>
          <w:kern w:val="0"/>
          <w:sz w:val="44"/>
          <w:szCs w:val="44"/>
          <w:lang w:val="en-US" w:eastAsia="zh-CN"/>
        </w:rPr>
        <w:t>2</w:t>
      </w:r>
      <w:r>
        <w:rPr>
          <w:rFonts w:hint="eastAsia" w:ascii="方正小标宋_GBK" w:hAnsi="宋体" w:eastAsia="方正小标宋_GBK" w:cs="宋体"/>
          <w:color w:val="000000"/>
          <w:kern w:val="0"/>
          <w:sz w:val="44"/>
          <w:szCs w:val="44"/>
        </w:rPr>
        <w:t>年度随机抽查工作计划</w:t>
      </w:r>
      <w:r>
        <w:rPr>
          <w:rFonts w:hint="eastAsia" w:ascii="方正小标宋_GBK" w:hAnsi="宋体" w:eastAsia="方正小标宋_GBK" w:cs="宋体"/>
          <w:color w:val="000000"/>
          <w:kern w:val="0"/>
          <w:sz w:val="44"/>
          <w:szCs w:val="44"/>
          <w:lang w:val="en-US" w:eastAsia="zh-CN"/>
        </w:rPr>
        <w:t>(修订)</w:t>
      </w:r>
    </w:p>
    <w:tbl>
      <w:tblPr>
        <w:tblStyle w:val="6"/>
        <w:tblpPr w:leftFromText="180" w:rightFromText="180" w:vertAnchor="text" w:horzAnchor="page" w:tblpX="536" w:tblpY="922"/>
        <w:tblOverlap w:val="never"/>
        <w:tblW w:w="15983" w:type="dxa"/>
        <w:tblInd w:w="0" w:type="dxa"/>
        <w:tblLayout w:type="fixed"/>
        <w:tblCellMar>
          <w:top w:w="0" w:type="dxa"/>
          <w:left w:w="108" w:type="dxa"/>
          <w:bottom w:w="0" w:type="dxa"/>
          <w:right w:w="108" w:type="dxa"/>
        </w:tblCellMar>
      </w:tblPr>
      <w:tblGrid>
        <w:gridCol w:w="1350"/>
        <w:gridCol w:w="1800"/>
        <w:gridCol w:w="932"/>
        <w:gridCol w:w="6"/>
        <w:gridCol w:w="1617"/>
        <w:gridCol w:w="927"/>
        <w:gridCol w:w="1226"/>
        <w:gridCol w:w="15"/>
        <w:gridCol w:w="1528"/>
        <w:gridCol w:w="1343"/>
        <w:gridCol w:w="924"/>
        <w:gridCol w:w="1279"/>
        <w:gridCol w:w="1216"/>
        <w:gridCol w:w="1820"/>
      </w:tblGrid>
      <w:tr>
        <w:tblPrEx>
          <w:tblCellMar>
            <w:top w:w="0" w:type="dxa"/>
            <w:left w:w="108" w:type="dxa"/>
            <w:bottom w:w="0" w:type="dxa"/>
            <w:right w:w="108" w:type="dxa"/>
          </w:tblCellMar>
        </w:tblPrEx>
        <w:trPr>
          <w:trHeight w:val="392" w:hRule="atLeast"/>
        </w:trPr>
        <w:tc>
          <w:tcPr>
            <w:tcW w:w="15983" w:type="dxa"/>
            <w:gridSpan w:val="14"/>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lang w:val="en-US" w:eastAsia="zh-CN"/>
              </w:rPr>
            </w:pPr>
            <w:r>
              <w:rPr>
                <w:rFonts w:hint="eastAsia" w:ascii="黑体" w:hAnsi="黑体" w:eastAsia="黑体" w:cs="宋体"/>
                <w:bCs/>
                <w:color w:val="auto"/>
                <w:kern w:val="0"/>
                <w:sz w:val="24"/>
                <w:lang w:val="en-US" w:eastAsia="zh-CN"/>
              </w:rPr>
              <w:t>抚宁区</w:t>
            </w:r>
            <w:r>
              <w:rPr>
                <w:rFonts w:hint="eastAsia" w:ascii="黑体" w:hAnsi="黑体" w:eastAsia="黑体" w:cs="宋体"/>
                <w:bCs/>
                <w:color w:val="auto"/>
                <w:kern w:val="0"/>
                <w:sz w:val="24"/>
              </w:rPr>
              <w:t>各成员单位内部联合随机抽查工作计划</w:t>
            </w:r>
          </w:p>
        </w:tc>
      </w:tr>
      <w:tr>
        <w:tblPrEx>
          <w:tblCellMar>
            <w:top w:w="0" w:type="dxa"/>
            <w:left w:w="108" w:type="dxa"/>
            <w:bottom w:w="0" w:type="dxa"/>
            <w:right w:w="108" w:type="dxa"/>
          </w:tblCellMar>
        </w:tblPrEx>
        <w:trPr>
          <w:trHeight w:val="625"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抽查计划编号</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抽查任务编号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抽查任务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类型</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比例</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抽查对象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范围</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发起科室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联合科室</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抽查时间</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黑体" w:hAnsi="黑体" w:eastAsia="黑体" w:cs="宋体"/>
                <w:bCs/>
                <w:color w:val="auto"/>
                <w:kern w:val="0"/>
                <w:sz w:val="24"/>
                <w:lang w:val="en-US" w:eastAsia="zh-CN"/>
              </w:rPr>
            </w:pPr>
            <w:r>
              <w:rPr>
                <w:rFonts w:hint="eastAsia" w:ascii="黑体" w:hAnsi="黑体" w:eastAsia="黑体" w:cs="宋体"/>
                <w:bCs/>
                <w:color w:val="auto"/>
                <w:kern w:val="0"/>
                <w:sz w:val="24"/>
                <w:lang w:val="en-US" w:eastAsia="zh-CN"/>
              </w:rPr>
              <w:t>备注</w:t>
            </w:r>
          </w:p>
        </w:tc>
      </w:tr>
      <w:tr>
        <w:tblPrEx>
          <w:tblCellMar>
            <w:top w:w="0" w:type="dxa"/>
            <w:left w:w="108" w:type="dxa"/>
            <w:bottom w:w="0" w:type="dxa"/>
            <w:right w:w="108" w:type="dxa"/>
          </w:tblCellMar>
        </w:tblPrEx>
        <w:trPr>
          <w:trHeight w:val="9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抚市场2022001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2022年秦皇岛市抚宁区市场监管局内部联合随机抽查001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2022年秦皇岛市抚宁区市场监管局内部联合随机抽查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2021年12月31日前登记设立、已成立状态的企业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省级抽取</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我局执行</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抚市场2022002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2022年秦皇岛市抚宁区市场监管局内部联合随机抽查002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2022年秦皇岛市抚宁区市场监管局内部联合随机抽查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2021年12月31日前登记设立、已成立状态的企业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省级抽取</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我局执行</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仿宋" w:hAnsi="仿宋" w:eastAsia="仿宋" w:cs="仿宋"/>
                <w:bCs/>
                <w:color w:val="000000"/>
                <w:kern w:val="0"/>
                <w:szCs w:val="21"/>
              </w:rPr>
            </w:pPr>
            <w:r>
              <w:rPr>
                <w:rFonts w:hint="eastAsia" w:ascii="仿宋" w:hAnsi="仿宋" w:eastAsia="仿宋" w:cs="仿宋"/>
                <w:bCs/>
                <w:color w:val="000000"/>
                <w:kern w:val="0"/>
                <w:szCs w:val="21"/>
              </w:rPr>
              <w:t>2022年秦皇岛市抚宁区城市管理综合行政执法局</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2022年秦皇岛市抚宁区城市管理综合行政执法局</w:t>
            </w:r>
            <w:r>
              <w:rPr>
                <w:rFonts w:hint="eastAsia" w:ascii="仿宋" w:hAnsi="仿宋" w:eastAsia="仿宋" w:cs="仿宋"/>
                <w:bCs/>
                <w:color w:val="000000"/>
                <w:kern w:val="0"/>
                <w:sz w:val="24"/>
                <w:szCs w:val="24"/>
              </w:rPr>
              <w:t>内部随机抽查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ind w:left="-107" w:leftChars="-51" w:firstLine="94" w:firstLineChars="45"/>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《秦皇岛市抚宁区随机抽查市场监管执法事项清单（202</w:t>
            </w:r>
            <w:r>
              <w:rPr>
                <w:rFonts w:hint="eastAsia" w:ascii="仿宋" w:hAnsi="仿宋" w:eastAsia="仿宋" w:cs="仿宋"/>
                <w:bCs/>
                <w:color w:val="000000"/>
                <w:kern w:val="0"/>
                <w:szCs w:val="21"/>
                <w:lang w:val="en-US" w:eastAsia="zh-CN"/>
              </w:rPr>
              <w:t>1</w:t>
            </w:r>
            <w:r>
              <w:rPr>
                <w:rFonts w:hint="eastAsia" w:ascii="仿宋" w:hAnsi="仿宋" w:eastAsia="仿宋" w:cs="仿宋"/>
                <w:bCs/>
                <w:color w:val="000000"/>
                <w:kern w:val="0"/>
                <w:szCs w:val="21"/>
              </w:rPr>
              <w:t>年版）》规定所有检查事项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燃气经营企业、自来水经营企业、供热企业、排水企业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bCs/>
                <w:color w:val="000000"/>
                <w:kern w:val="0"/>
                <w:sz w:val="24"/>
                <w:szCs w:val="24"/>
              </w:rPr>
              <w:t>公用事业股、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排水股、供热服务中心、供水服务中心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2022年1月至6月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仿宋" w:hAnsi="仿宋" w:eastAsia="仿宋" w:cs="仿宋"/>
                <w:bCs/>
                <w:color w:val="000000"/>
                <w:kern w:val="0"/>
                <w:szCs w:val="21"/>
              </w:rPr>
            </w:pPr>
            <w:r>
              <w:rPr>
                <w:rFonts w:hint="eastAsia" w:ascii="仿宋" w:hAnsi="仿宋" w:eastAsia="仿宋" w:cs="仿宋"/>
                <w:bCs/>
                <w:color w:val="000000"/>
                <w:kern w:val="0"/>
                <w:szCs w:val="21"/>
              </w:rPr>
              <w:t>2022年秦皇岛市抚宁区城市管理综合行政执法局</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2022年秦皇岛市抚宁区城市管理综合行政执法局</w:t>
            </w:r>
            <w:r>
              <w:rPr>
                <w:rFonts w:hint="eastAsia" w:ascii="仿宋" w:hAnsi="仿宋" w:eastAsia="仿宋" w:cs="仿宋"/>
                <w:bCs/>
                <w:color w:val="000000"/>
                <w:kern w:val="0"/>
                <w:sz w:val="24"/>
                <w:szCs w:val="24"/>
              </w:rPr>
              <w:t>内部随机抽查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《秦皇岛市抚宁区随机抽查市场监管执法事项清单（202</w:t>
            </w:r>
            <w:r>
              <w:rPr>
                <w:rFonts w:hint="eastAsia" w:ascii="仿宋" w:hAnsi="仿宋" w:eastAsia="仿宋" w:cs="仿宋"/>
                <w:bCs/>
                <w:color w:val="000000"/>
                <w:kern w:val="0"/>
                <w:szCs w:val="21"/>
                <w:lang w:val="en-US" w:eastAsia="zh-CN"/>
              </w:rPr>
              <w:t>1</w:t>
            </w:r>
            <w:r>
              <w:rPr>
                <w:rFonts w:hint="eastAsia" w:ascii="仿宋" w:hAnsi="仿宋" w:eastAsia="仿宋" w:cs="仿宋"/>
                <w:bCs/>
                <w:color w:val="000000"/>
                <w:kern w:val="0"/>
                <w:szCs w:val="21"/>
              </w:rPr>
              <w:t>年版）》规定所有检查事项</w:t>
            </w:r>
          </w:p>
        </w:tc>
        <w:tc>
          <w:tcPr>
            <w:tcW w:w="1343"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燃气经营企业、自来水经营企业、供热企业、排水企业</w:t>
            </w:r>
          </w:p>
        </w:tc>
        <w:tc>
          <w:tcPr>
            <w:tcW w:w="924"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bCs/>
                <w:color w:val="000000"/>
                <w:kern w:val="0"/>
                <w:sz w:val="24"/>
                <w:szCs w:val="24"/>
              </w:rPr>
              <w:t>公用事业股、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排水股、供热服务中心、供水服务中心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2022年1月至6月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仿宋" w:hAnsi="仿宋" w:eastAsia="仿宋" w:cs="仿宋"/>
                <w:bCs/>
                <w:color w:val="000000"/>
                <w:kern w:val="0"/>
                <w:szCs w:val="21"/>
              </w:rPr>
            </w:pPr>
            <w:r>
              <w:rPr>
                <w:rFonts w:hint="eastAsia" w:ascii="仿宋" w:hAnsi="仿宋" w:eastAsia="仿宋" w:cs="仿宋"/>
                <w:bCs/>
                <w:color w:val="000000"/>
                <w:kern w:val="0"/>
                <w:szCs w:val="21"/>
              </w:rPr>
              <w:t>2022年秦皇岛市抚宁区城市管理综合行政执法局</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2022年秦皇岛市抚宁区城市管理综合行政执法局</w:t>
            </w:r>
            <w:r>
              <w:rPr>
                <w:rFonts w:hint="eastAsia" w:ascii="仿宋" w:hAnsi="仿宋" w:eastAsia="仿宋" w:cs="仿宋"/>
                <w:bCs/>
                <w:color w:val="000000"/>
                <w:kern w:val="0"/>
                <w:sz w:val="24"/>
                <w:szCs w:val="24"/>
              </w:rPr>
              <w:t>内部随机抽查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《秦皇岛市抚宁区随机抽查市场监管执法事项清单（202</w:t>
            </w:r>
            <w:r>
              <w:rPr>
                <w:rFonts w:hint="eastAsia" w:ascii="仿宋" w:hAnsi="仿宋" w:eastAsia="仿宋" w:cs="仿宋"/>
                <w:bCs/>
                <w:color w:val="000000"/>
                <w:kern w:val="0"/>
                <w:szCs w:val="21"/>
                <w:lang w:val="en-US" w:eastAsia="zh-CN"/>
              </w:rPr>
              <w:t>1</w:t>
            </w:r>
            <w:r>
              <w:rPr>
                <w:rFonts w:hint="eastAsia" w:ascii="仿宋" w:hAnsi="仿宋" w:eastAsia="仿宋" w:cs="仿宋"/>
                <w:bCs/>
                <w:color w:val="000000"/>
                <w:kern w:val="0"/>
                <w:szCs w:val="21"/>
              </w:rPr>
              <w:t>年版）》规定所有检查事项</w:t>
            </w:r>
          </w:p>
        </w:tc>
        <w:tc>
          <w:tcPr>
            <w:tcW w:w="1343"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燃气经营企业、自来水经营企业、供热企业、排水企业</w:t>
            </w:r>
          </w:p>
        </w:tc>
        <w:tc>
          <w:tcPr>
            <w:tcW w:w="924"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排水股、供热服务中心、供水服务中心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2022年7月至12月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仿宋" w:hAnsi="仿宋" w:eastAsia="仿宋" w:cs="仿宋"/>
                <w:bCs/>
                <w:color w:val="000000"/>
                <w:kern w:val="0"/>
                <w:szCs w:val="21"/>
              </w:rPr>
            </w:pPr>
            <w:r>
              <w:rPr>
                <w:rFonts w:hint="eastAsia" w:ascii="仿宋" w:hAnsi="仿宋" w:eastAsia="仿宋" w:cs="仿宋"/>
                <w:bCs/>
                <w:color w:val="000000"/>
                <w:kern w:val="0"/>
                <w:szCs w:val="21"/>
              </w:rPr>
              <w:t>2022年秦皇岛市抚宁区城市管理综合行政执法局</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抽</w:t>
            </w:r>
            <w:r>
              <w:rPr>
                <w:rFonts w:hint="eastAsia" w:ascii="仿宋" w:hAnsi="仿宋" w:eastAsia="仿宋" w:cs="仿宋"/>
                <w:bCs/>
                <w:color w:val="000000"/>
                <w:kern w:val="0"/>
                <w:sz w:val="24"/>
                <w:szCs w:val="24"/>
              </w:rPr>
              <w:t>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004号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2022年秦皇岛市抚宁区城市管理综合行政执法局</w:t>
            </w:r>
            <w:r>
              <w:rPr>
                <w:rFonts w:hint="eastAsia" w:ascii="仿宋" w:hAnsi="仿宋" w:eastAsia="仿宋" w:cs="仿宋"/>
                <w:bCs/>
                <w:color w:val="000000"/>
                <w:kern w:val="0"/>
                <w:sz w:val="24"/>
                <w:szCs w:val="24"/>
              </w:rPr>
              <w:t>内部随机抽查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Cs w:val="21"/>
              </w:rPr>
              <w:t>《秦皇岛市抚宁区随机抽查市场监管执法事项清单（202</w:t>
            </w:r>
            <w:r>
              <w:rPr>
                <w:rFonts w:hint="eastAsia" w:ascii="仿宋" w:hAnsi="仿宋" w:eastAsia="仿宋" w:cs="仿宋"/>
                <w:bCs/>
                <w:color w:val="000000"/>
                <w:kern w:val="0"/>
                <w:szCs w:val="21"/>
                <w:lang w:val="en-US" w:eastAsia="zh-CN"/>
              </w:rPr>
              <w:t>1</w:t>
            </w:r>
            <w:r>
              <w:rPr>
                <w:rFonts w:hint="eastAsia" w:ascii="仿宋" w:hAnsi="仿宋" w:eastAsia="仿宋" w:cs="仿宋"/>
                <w:bCs/>
                <w:color w:val="000000"/>
                <w:kern w:val="0"/>
                <w:szCs w:val="21"/>
              </w:rPr>
              <w:t>年版）》规定所有检查事项</w:t>
            </w:r>
          </w:p>
        </w:tc>
        <w:tc>
          <w:tcPr>
            <w:tcW w:w="1343" w:type="dxa"/>
            <w:tcBorders>
              <w:top w:val="single" w:color="auto" w:sz="4" w:space="0"/>
              <w:left w:val="nil"/>
              <w:bottom w:val="single" w:color="auto" w:sz="4" w:space="0"/>
              <w:right w:val="single" w:color="auto" w:sz="4" w:space="0"/>
            </w:tcBorders>
            <w:vAlign w:val="top"/>
          </w:tcPr>
          <w:p>
            <w:pP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燃气经营企业、自来水经营企业、供热企业、排水企业</w:t>
            </w:r>
          </w:p>
        </w:tc>
        <w:tc>
          <w:tcPr>
            <w:tcW w:w="924"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bCs/>
                <w:color w:val="000000"/>
                <w:kern w:val="0"/>
                <w:sz w:val="24"/>
                <w:szCs w:val="24"/>
              </w:rPr>
              <w:t>公用事业股、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排水股、供热服务中心、供水服务中心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000000"/>
                <w:kern w:val="0"/>
                <w:sz w:val="24"/>
                <w:szCs w:val="24"/>
              </w:rPr>
              <w:t>2022年7月至12月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抚交通2022001</w:t>
            </w:r>
          </w:p>
        </w:tc>
        <w:tc>
          <w:tcPr>
            <w:tcW w:w="18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val="en-US" w:eastAsia="zh-CN"/>
              </w:rPr>
              <w:t>抚宁区交通运输局</w:t>
            </w:r>
            <w:r>
              <w:rPr>
                <w:rFonts w:hint="eastAsia" w:ascii="仿宋_GB2312" w:hAnsi="宋体" w:eastAsia="仿宋_GB2312" w:cs="宋体"/>
                <w:color w:val="000000"/>
                <w:kern w:val="0"/>
                <w:sz w:val="24"/>
              </w:rPr>
              <w:t>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001号</w:t>
            </w:r>
          </w:p>
        </w:tc>
        <w:tc>
          <w:tcPr>
            <w:tcW w:w="1623" w:type="dxa"/>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jc w:val="both"/>
              <w:textAlignment w:val="center"/>
              <w:rPr>
                <w:rFonts w:hint="eastAsia"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对道路运输市场的</w:t>
            </w:r>
            <w:r>
              <w:rPr>
                <w:rFonts w:hint="default" w:ascii="仿宋_GB2312" w:hAnsi="宋体" w:eastAsia="仿宋_GB2312" w:cs="仿宋_GB2312"/>
                <w:i w:val="0"/>
                <w:color w:val="000000"/>
                <w:kern w:val="0"/>
                <w:sz w:val="24"/>
                <w:szCs w:val="24"/>
                <w:u w:val="none"/>
                <w:lang w:val="en-US" w:eastAsia="zh-CN" w:bidi="ar"/>
              </w:rPr>
              <w:t>监督</w:t>
            </w:r>
            <w:r>
              <w:rPr>
                <w:rFonts w:hint="eastAsia" w:ascii="仿宋_GB2312" w:hAnsi="宋体" w:eastAsia="仿宋_GB2312" w:cs="仿宋_GB2312"/>
                <w:i w:val="0"/>
                <w:color w:val="000000"/>
                <w:kern w:val="0"/>
                <w:sz w:val="24"/>
                <w:szCs w:val="24"/>
                <w:u w:val="none"/>
                <w:lang w:val="en-US" w:eastAsia="zh-CN" w:bidi="ar"/>
              </w:rPr>
              <w:t>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根据信用风险等级，按照1-50%的比例差异抽取，平均不低于6%</w:t>
            </w:r>
          </w:p>
        </w:tc>
        <w:tc>
          <w:tcPr>
            <w:tcW w:w="1528"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全部抽查事项</w:t>
            </w:r>
          </w:p>
        </w:tc>
        <w:tc>
          <w:tcPr>
            <w:tcW w:w="134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辖区内道路运输市场</w:t>
            </w:r>
            <w:r>
              <w:rPr>
                <w:rFonts w:hint="default" w:ascii="仿宋_GB2312" w:hAnsi="宋体" w:eastAsia="仿宋_GB2312" w:cs="仿宋_GB2312"/>
                <w:i w:val="0"/>
                <w:color w:val="000000"/>
                <w:kern w:val="0"/>
                <w:sz w:val="24"/>
                <w:szCs w:val="24"/>
                <w:u w:val="none"/>
                <w:lang w:val="en-US" w:eastAsia="zh-CN" w:bidi="ar"/>
              </w:rPr>
              <w:t>主体</w:t>
            </w:r>
            <w:r>
              <w:rPr>
                <w:rFonts w:hint="eastAsia" w:ascii="仿宋_GB2312" w:hAnsi="宋体" w:eastAsia="仿宋_GB2312" w:cs="仿宋_GB2312"/>
                <w:i w:val="0"/>
                <w:color w:val="000000"/>
                <w:kern w:val="0"/>
                <w:sz w:val="24"/>
                <w:szCs w:val="24"/>
                <w:u w:val="none"/>
                <w:lang w:val="en-US" w:eastAsia="zh-CN" w:bidi="ar"/>
              </w:rPr>
              <w:t>、经营行为</w:t>
            </w:r>
          </w:p>
        </w:tc>
        <w:tc>
          <w:tcPr>
            <w:tcW w:w="92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执法监督中队</w:t>
            </w:r>
          </w:p>
        </w:tc>
        <w:tc>
          <w:tcPr>
            <w:tcW w:w="127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各执法中队</w:t>
            </w:r>
          </w:p>
        </w:tc>
        <w:tc>
          <w:tcPr>
            <w:tcW w:w="1216"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12</w:t>
            </w:r>
            <w:r>
              <w:rPr>
                <w:rFonts w:hint="eastAsia" w:ascii="仿宋_GB2312" w:hAnsi="宋体" w:eastAsia="仿宋_GB2312" w:cs="宋体"/>
                <w:color w:val="000000"/>
                <w:kern w:val="0"/>
                <w:sz w:val="24"/>
              </w:rPr>
              <w:t>月</w:t>
            </w:r>
          </w:p>
        </w:tc>
        <w:tc>
          <w:tcPr>
            <w:tcW w:w="182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抚交通</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val="en-US" w:eastAsia="zh-CN"/>
              </w:rPr>
              <w:t>抚宁区交通运输局</w:t>
            </w:r>
            <w:r>
              <w:rPr>
                <w:rFonts w:hint="eastAsia" w:ascii="仿宋_GB2312" w:hAnsi="宋体" w:eastAsia="仿宋_GB2312" w:cs="宋体"/>
                <w:color w:val="000000"/>
                <w:kern w:val="0"/>
                <w:sz w:val="24"/>
              </w:rPr>
              <w:t>随机抽查00</w:t>
            </w:r>
            <w:r>
              <w:rPr>
                <w:rFonts w:hint="eastAsia" w:ascii="仿宋_GB2312" w:hAnsi="宋体" w:eastAsia="仿宋_GB2312" w:cs="宋体"/>
                <w:color w:val="000000"/>
                <w:kern w:val="0"/>
                <w:sz w:val="24"/>
                <w:lang w:val="en-US" w:eastAsia="zh-CN"/>
              </w:rPr>
              <w:t>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002号</w:t>
            </w:r>
          </w:p>
        </w:tc>
        <w:tc>
          <w:tcPr>
            <w:tcW w:w="1623" w:type="dxa"/>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2"/>
                <w:sz w:val="24"/>
                <w:szCs w:val="24"/>
                <w:u w:val="none"/>
                <w:lang w:val="en-US" w:eastAsia="zh-CN" w:bidi="ar-SA"/>
              </w:rPr>
              <w:t>对公路建设和养护工程市场、公路工程质量与安全的监督检查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spacing w:val="-10"/>
                <w:kern w:val="0"/>
                <w:sz w:val="24"/>
              </w:rPr>
              <w:t>定向</w:t>
            </w:r>
            <w:r>
              <w:rPr>
                <w:rFonts w:hint="eastAsia" w:ascii="仿宋_GB2312" w:hAnsi="宋体" w:eastAsia="仿宋_GB2312" w:cs="宋体"/>
                <w:color w:val="000000"/>
                <w:kern w:val="0"/>
                <w:sz w:val="24"/>
              </w:rPr>
              <w:t>抽查</w:t>
            </w:r>
          </w:p>
        </w:tc>
        <w:tc>
          <w:tcPr>
            <w:tcW w:w="1241" w:type="dxa"/>
            <w:gridSpan w:val="2"/>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根据信用风险等级，按照1-50%的比例差异抽取，平均不低于6%</w:t>
            </w:r>
          </w:p>
        </w:tc>
        <w:tc>
          <w:tcPr>
            <w:tcW w:w="1528"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全部抽查事项</w:t>
            </w:r>
          </w:p>
        </w:tc>
        <w:tc>
          <w:tcPr>
            <w:tcW w:w="134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auto"/>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辖区内</w:t>
            </w:r>
            <w:r>
              <w:rPr>
                <w:rFonts w:hint="eastAsia" w:ascii="仿宋_GB2312" w:hAnsi="宋体" w:eastAsia="仿宋_GB2312" w:cs="仿宋_GB2312"/>
                <w:i w:val="0"/>
                <w:color w:val="000000"/>
                <w:kern w:val="2"/>
                <w:sz w:val="24"/>
                <w:szCs w:val="24"/>
                <w:u w:val="none"/>
                <w:lang w:val="en-US" w:eastAsia="zh-CN" w:bidi="ar-SA"/>
              </w:rPr>
              <w:t>公路建设和养护工程市场主体、经营行为；公路工程质量与安全有关主体、有关行为</w:t>
            </w:r>
          </w:p>
        </w:tc>
        <w:tc>
          <w:tcPr>
            <w:tcW w:w="92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执法监督中队</w:t>
            </w:r>
          </w:p>
        </w:tc>
        <w:tc>
          <w:tcPr>
            <w:tcW w:w="127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lang w:val="en-US" w:eastAsia="zh-CN"/>
              </w:rPr>
              <w:t>各执法中队</w:t>
            </w:r>
          </w:p>
        </w:tc>
        <w:tc>
          <w:tcPr>
            <w:tcW w:w="1216"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月至12月</w:t>
            </w:r>
          </w:p>
        </w:tc>
        <w:tc>
          <w:tcPr>
            <w:tcW w:w="182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抚水务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2022年秦皇岛市抚宁区水务局取水许可后续监管抽查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已审批取水许可的市场主体</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2022年秦皇岛市抚宁区水务局取水许可后续监管抽查</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抚水务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2022年秦皇岛市抚宁区水务局生产建设项目水土保持审批的后续监管抽查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已审批水土保持方案的生产建设项目</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p>
            <w:pPr>
              <w:widowControl/>
              <w:adjustRightInd w:val="0"/>
              <w:snapToGrid w:val="0"/>
              <w:jc w:val="center"/>
              <w:rPr>
                <w:rFonts w:hint="eastAsia" w:ascii="仿宋" w:hAnsi="仿宋" w:eastAsia="仿宋" w:cs="仿宋"/>
                <w:bCs/>
                <w:color w:val="auto"/>
                <w:kern w:val="0"/>
                <w:sz w:val="24"/>
                <w:szCs w:val="24"/>
                <w:lang w:val="en-US" w:eastAsia="zh-CN"/>
              </w:rPr>
            </w:pP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2022年秦皇岛市抚宁区水务局生产建设项目水土保持审批的后续监管抽查</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抚教体</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default" w:ascii="仿宋" w:hAnsi="仿宋" w:eastAsia="仿宋" w:cs="仿宋"/>
                <w:bCs/>
                <w:color w:val="auto"/>
                <w:kern w:val="0"/>
                <w:sz w:val="24"/>
                <w:szCs w:val="24"/>
                <w:lang w:val="en-US" w:eastAsia="zh-CN"/>
              </w:rPr>
              <w:t>≥</w:t>
            </w:r>
            <w:r>
              <w:rPr>
                <w:rFonts w:hint="eastAsia" w:ascii="仿宋" w:hAnsi="仿宋" w:eastAsia="仿宋" w:cs="仿宋"/>
                <w:bCs/>
                <w:color w:val="auto"/>
                <w:kern w:val="0"/>
                <w:sz w:val="24"/>
                <w:szCs w:val="24"/>
                <w:lang w:val="en-US" w:eastAsia="zh-CN"/>
              </w:rPr>
              <w:t>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学校管理、办学行为、安全管理、学生资助、教师继续教育工作、师德师风建设工作、资助等</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2022年度全区范围内市场主体名录库中状态为已成立的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教育股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职安办、人教股、财务股、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2022年5月至6月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抽查对象为事业单位，无法运用信用风险分级分类开展抽查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抚教体</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default" w:ascii="仿宋" w:hAnsi="仿宋" w:eastAsia="仿宋" w:cs="仿宋"/>
                <w:bCs/>
                <w:color w:val="auto"/>
                <w:kern w:val="0"/>
                <w:sz w:val="24"/>
                <w:szCs w:val="24"/>
                <w:lang w:val="en-US" w:eastAsia="zh-CN"/>
              </w:rPr>
              <w:t>≥</w:t>
            </w:r>
            <w:r>
              <w:rPr>
                <w:rFonts w:hint="eastAsia" w:ascii="仿宋" w:hAnsi="仿宋" w:eastAsia="仿宋" w:cs="仿宋"/>
                <w:bCs/>
                <w:color w:val="auto"/>
                <w:kern w:val="0"/>
                <w:sz w:val="24"/>
                <w:szCs w:val="24"/>
                <w:lang w:val="en-US" w:eastAsia="zh-CN"/>
              </w:rPr>
              <w:t>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学校管理、办学行为、安全管理、学生资助、教师继续教育工作、师德师风建设工作、资助等</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2022年度全区范围内市场主体名录库中状态为已成立的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教育股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职安办、人教股、财务股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抽查对象为事业单位，无法运用信用风险分级分类开展抽查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抚教体</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2022年抚宁区教育和体育局内部联合随机抽查003</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根据信用风险等级，按照100%的比例差异抽取</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对经营高危险性体育项目监管</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2022年度全区范围内市场主体名录库中状态为已成立的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体育股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体育发展中心、职安办</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抽查对象为事业单位，无法运用信用风险分级分类开展抽查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抚商务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2022年秦皇岛市抚宁区商务局内部联合随机抽查001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2022年秦皇岛市抚宁区商务局内部联合随机抽查一</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2022年03月31日前登记设立、已成立状态的市场主体</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商务综合执法大队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对内经济贸易科市场体系建设科</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抚商务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2022年秦皇岛市抚宁区商务局内部联合随机抽查002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2022年秦皇岛市抚宁区商务局内部联合随机抽查二</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2022年08月31日前登记设立、已成立状态的市场主体</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商务综合执法大队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对内经济贸易科市场体系建设科</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2022年9月至11月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抚统计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2022年抚宁区统计局随机抽查001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2022年抚宁区统计报表信息双随机抽查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调查对象贯彻执行统计法律法规规章及统计制度情况检查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入统全部规模以上企业、资质建筑业企业、500万以上投资项目、房地产企业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综合办公室（综合股）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工业股（能源股）、农业股、普查中心、城调队、农调队</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抚统计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2022年抚宁区统计局随机抽查002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2022年抚宁区统计报表信息双随机抽查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调查对象贯彻执行统计法律法规规章及统计制度情况检查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入统全部规模以上企业、资质建筑业企业、500万以上投资项目、房地产企业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综合办公室（综合股）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工业股（能源股）、农业股、普查中心、城调队、农调队</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抚卫健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p>
            <w:pPr>
              <w:widowControl/>
              <w:adjustRightInd w:val="0"/>
              <w:snapToGrid w:val="0"/>
              <w:jc w:val="center"/>
              <w:rPr>
                <w:rFonts w:hint="eastAsia" w:ascii="仿宋" w:hAnsi="仿宋" w:eastAsia="仿宋" w:cs="仿宋"/>
                <w:bCs/>
                <w:color w:val="auto"/>
                <w:kern w:val="0"/>
                <w:sz w:val="24"/>
                <w:szCs w:val="24"/>
                <w:lang w:val="en-US" w:eastAsia="zh-CN"/>
              </w:rPr>
            </w:pP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2022年5月31日前取得卫生许可的公共场所</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监督二科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监督三科</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2022年6月至11月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不涉及企业信用风险等级分级分类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抚卫健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p>
            <w:pPr>
              <w:widowControl/>
              <w:adjustRightInd w:val="0"/>
              <w:snapToGrid w:val="0"/>
              <w:jc w:val="center"/>
              <w:rPr>
                <w:rFonts w:hint="eastAsia" w:ascii="仿宋" w:hAnsi="仿宋" w:eastAsia="仿宋" w:cs="仿宋"/>
                <w:bCs/>
                <w:color w:val="auto"/>
                <w:kern w:val="0"/>
                <w:sz w:val="24"/>
                <w:szCs w:val="24"/>
                <w:lang w:val="en-US" w:eastAsia="zh-CN"/>
              </w:rPr>
            </w:pP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2022年5月31日前批准举办的学校机构、2022年4月30日前取得卫生许可的生活饮用水供水机构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监督三科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稽查科</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2022年6月至11月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抚卫健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p>
            <w:pPr>
              <w:widowControl/>
              <w:adjustRightInd w:val="0"/>
              <w:snapToGrid w:val="0"/>
              <w:jc w:val="center"/>
              <w:rPr>
                <w:rFonts w:hint="eastAsia" w:ascii="仿宋" w:hAnsi="仿宋" w:eastAsia="仿宋" w:cs="仿宋"/>
                <w:bCs/>
                <w:color w:val="auto"/>
                <w:kern w:val="0"/>
                <w:sz w:val="24"/>
                <w:szCs w:val="24"/>
                <w:lang w:val="en-US" w:eastAsia="zh-CN"/>
              </w:rPr>
            </w:pP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2022年5月31日前取得执业许可的医疗机构、计划生育技术服务机构、消毒产品生产企业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监督一科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监督四科</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2022年6月至11月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抚旅文广</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2022年秦皇岛市抚宁区旅游和文化广电局旅游企业和文化市场经营单位内部联合随机抽查001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2022年秦皇岛市抚宁区旅游和文化广电局内部联合信用风险分级分类“双随机、一公开”抽查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本次抽查确定的抽查事项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2022年5月31日前登记设立、已成立状态的旅游企业和文化市场经营单位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抚宁区文化市场综合行政执法局</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旅游发展中心、文化股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2022年6月至7月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抚旅文广</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2022年秦皇岛市抚宁区旅游和文化广电局第二次内部联合随机抽查002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2022年秦皇岛市抚宁区旅游和文化广电局内部联合信用风险分级分类“双随机、一公开”第二次抽查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本次抽查确定的抽查事项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2022年9月30日前登记设立、已成立状态的旅游企业和文化市场经营单位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抚宁区文化市场综合行政执法局</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旅游发展中心、文化股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抚自然</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2022年秦皇岛市抚宁区自然资源和规划局随机抽查001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2022年秦皇岛市抚宁区自然资源和规划局随机抽查001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测绘单位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地理信息局</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2022年4月至10月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4"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抚自然</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2022年秦皇岛市抚宁区自然资源和规划局随机抽查002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2022年秦皇岛市抚宁区自然资源和规划局随机抽查002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持证矿山</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地质矿产管理和生态修复股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2022年4月至10月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抚财政</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2022年秦皇岛市抚宁区财政局随机抽查001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2022年秦皇岛市抚宁区会计信息质量监督检查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按文件要求</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《会计法》执行情况检查、会计信息质量监督检查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国家机关、社会团体、公司、企事业单位和其他组织</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监督股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按省厅、市局统一安排部署</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抽查对象为事业单位，不涉及企业信用风险等级分级分类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2022年秦皇岛市抚宁区烟草专卖局零售市场秩序日常检查内部联合随机检查001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7.5%</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2022年秦皇岛市抚宁区烟草专卖局第二次零售市场秩序日常检查内部联合随机抽查002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7.5%</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2022年秦皇岛市抚宁区烟草专卖局零售市场秩序日常检查内部联合随机检查001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7.5%</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2022年7月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2022年秦皇岛市抚宁区烟草专卖局第二次零售市场秩序日常检查内部联合随机抽查002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004号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7.5%</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抚应急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2022年秦皇岛市抚宁区应急管理局内部联合信用风险分级分类“双随机、一公开”抽查随机抽查</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2022年秦皇岛市抚宁应急管理局内部联合信用风险分级分类“双随机、一公开”抽查随机抽查001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根据信用风险等级按照1-50%的比例差异抽查，平均比例不低于3%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机械、纺织、安全生产综合，市场主体企业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抚宁区应急管理局监管执法监察一室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政策法规股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2022年1月至7月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抚应急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2022年秦皇岛市抚宁区应急管理局内部联合信用风险分级分类“双随机、一公开”抽查随机抽查</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2022年秦皇岛市抚宁应急管理局内部联合信用风险分级分类“双随机、一公开”抽查随机抽查002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根据信用风险等级按照1-50%的比例差异抽查，平均比例不低于3%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非煤矿山、有色、建材、冶金安全生产综合，市场主体企业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抚宁区应急管理局监管执法监察四室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政策法规股</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2022年7月至12月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抚医保</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2022年秦皇岛市抚宁区医疗保障局随机抽查001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2022年秦皇岛市抚宁区医疗保障局随机抽查001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定点医疗机构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综合业务股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2022年5月至8月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抚住建</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2022年秦皇岛市抚宁区住房和城乡建设局</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建设工程安全生产监督检查随机抽查001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建设工程安全生产监督检查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按信用风险等级分级分类抽取,最低不低于6%抽取。</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2022年办理施工许可的企业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安监站</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2022年5月至6月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抚住建</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2022年秦皇岛市抚宁区住房和城乡建设局</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建筑市场监督检查随机抽查002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建筑市场监督检查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一般检查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按信用风险等级分级分类抽取,最低不低于6%抽取。</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2022年9月30日前招投标的企业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招标办</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2022年秦皇岛市抚宁区人力资源和社会保障局对单位和个人骗取社会保险待遇和社会保险基金支出的监督检查内部联合随机抽查001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2022年秦皇岛市抚宁区人力资源和社会保障局对单位和个人骗取社会保险待遇和社会保险基金支出的监督检查内部联合随机抽查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对单位和个人骗取社会保险待遇和社会保险基金支出的监督检查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参保企业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机关事业企业养老保险中心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就业服务中心、工伤保险中心</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2022年9月至12月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2022年秦皇岛市抚宁区人力资源和社会保障局对用人单位执行专业技术人员继续教育法规的监督检查等内部联合随机抽查002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2022年秦皇岛市抚宁区人力资源和社会保障局对用人单位执行专业技术人员继续教育法规的监督检查等内部联合随机抽查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（1）对用人单位执行专业技术人员继续教育法规的监督检查</w:t>
            </w:r>
            <w:r>
              <w:rPr>
                <w:rFonts w:hint="eastAsia" w:ascii="仿宋" w:hAnsi="仿宋" w:eastAsia="仿宋" w:cs="仿宋"/>
                <w:bCs/>
                <w:color w:val="auto"/>
                <w:kern w:val="0"/>
                <w:sz w:val="24"/>
                <w:szCs w:val="24"/>
                <w:lang w:val="en-US" w:eastAsia="zh-CN"/>
              </w:rPr>
              <w:br w:type="textWrapping"/>
            </w:r>
            <w:r>
              <w:rPr>
                <w:rFonts w:hint="eastAsia" w:ascii="仿宋" w:hAnsi="仿宋" w:eastAsia="仿宋" w:cs="仿宋"/>
                <w:bCs/>
                <w:color w:val="auto"/>
                <w:kern w:val="0"/>
                <w:sz w:val="24"/>
                <w:szCs w:val="24"/>
                <w:lang w:val="en-US" w:eastAsia="zh-CN"/>
              </w:rPr>
              <w:t>（2）对专业技术职务评聘、考试工作的监督检查</w:t>
            </w:r>
            <w:r>
              <w:rPr>
                <w:rFonts w:hint="eastAsia" w:ascii="仿宋" w:hAnsi="仿宋" w:eastAsia="仿宋" w:cs="仿宋"/>
                <w:bCs/>
                <w:color w:val="auto"/>
                <w:kern w:val="0"/>
                <w:sz w:val="24"/>
                <w:szCs w:val="24"/>
                <w:lang w:val="en-US" w:eastAsia="zh-CN"/>
              </w:rPr>
              <w:br w:type="textWrapping"/>
            </w:r>
            <w:r>
              <w:rPr>
                <w:rFonts w:hint="eastAsia" w:ascii="仿宋" w:hAnsi="仿宋" w:eastAsia="仿宋" w:cs="仿宋"/>
                <w:bCs/>
                <w:color w:val="auto"/>
                <w:kern w:val="0"/>
                <w:sz w:val="24"/>
                <w:szCs w:val="24"/>
                <w:lang w:val="en-US" w:eastAsia="zh-CN"/>
              </w:rPr>
              <w:t>（3）对事业单位执行《国务院关于职工工作时间的规定》的监督检查       （4）对依卡增人情况的监督检查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事业单位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工资福利股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专业技术人员管理股、综合人事股、就业培训股、劳动保障监察大队</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2022年秦皇岛市抚宁区人力资源和社会保障局对经营性人力资源服务机构的监督检查等内部联合随机抽查003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2022年秦皇岛市抚宁区人力资源和社会保障局对经营性人力资源服务机构的监督检查等内部联合随机抽查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对公共人力资源服务机构的监督</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人力资源服务企业及公共服务机构</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综合人事股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2022年秦皇岛市抚宁区人力资源和社会保障局对企业集体合同、工资集体合同和专项集体合同履行情况的监督检查等随机抽查004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004号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2022年秦皇岛市抚宁区人力资源和社会保障局对企业集体合同、工资集体合同和专项集体合同履行情况的监督检查等随机抽查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1、对企业集体合同、工资集体合同和专项集体合同履行情况的监督检查         2、用人单位制定内部劳动保障规章制度</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玻纤行业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劳动保障监察大队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2022005　</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2022年秦皇岛市抚宁区人力资源和社会保障局对劳务派遣单位的监督检查随机抽查005</w:t>
            </w:r>
          </w:p>
        </w:tc>
        <w:tc>
          <w:tcPr>
            <w:tcW w:w="938"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005号</w:t>
            </w:r>
          </w:p>
        </w:tc>
        <w:tc>
          <w:tcPr>
            <w:tcW w:w="161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2022年秦皇岛市抚宁区人力资源和社会保障局对劳务派遣单位的监督检查随机抽查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2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4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对劳务派遣单位的监督检查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劳务派遣相关单位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劳动保障监察大队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2022006</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2022年秦皇岛市抚宁区人力资源和社会保障局对国有、城镇集体所有制企业工资、奖金的分配的监督检查随机抽查006</w:t>
            </w:r>
          </w:p>
        </w:tc>
        <w:tc>
          <w:tcPr>
            <w:tcW w:w="938"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006号</w:t>
            </w:r>
          </w:p>
        </w:tc>
        <w:tc>
          <w:tcPr>
            <w:tcW w:w="161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2022年秦皇岛市抚宁区人力资源和社会保障局对国有、城镇集体所有制企业工资、奖金的分配的监督检查随机抽查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2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4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对国有、城镇集体所有制企业工资、奖金的分配的监督检查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国有企业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劳动保障监察大队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2022007</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2022年秦皇岛市抚宁区人力资源和社会保障局调解委员会的组织建设、制度建设和队伍建设情况的检查随机抽查007</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007号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2022年秦皇岛市抚宁区人力资源和社会保障局调解委员会的组织建设、制度建设和队伍建设情况的检查随机抽查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调解委员会的组织建设、制度建设和队伍建设情况的检查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各类企业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调解仲裁股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2022008</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2022年秦皇岛市抚宁区人力资源和社会保障局对民办学校的监督检查随机抽查008</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008号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2022年秦皇岛市抚宁区人力资源和社会保障局对民办学校的监督检查随机抽查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根据信用风险等级，按照2%-100%的比例差异抽取，平均比例不低于3%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对民办学校的监督检查</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职业技能培训民办学校</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就业培训股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2022年3月至4月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仿宋_GB2312" w:hAnsi="宋体" w:eastAsia="仿宋_GB2312" w:cs="宋体"/>
                <w:color w:val="000000"/>
                <w:kern w:val="0"/>
                <w:szCs w:val="21"/>
              </w:rPr>
            </w:pPr>
            <w:r>
              <w:rPr>
                <w:rFonts w:hint="eastAsia" w:ascii="仿宋" w:hAnsi="仿宋" w:eastAsia="仿宋" w:cs="仿宋"/>
                <w:bCs/>
                <w:color w:val="auto"/>
                <w:kern w:val="0"/>
                <w:sz w:val="24"/>
                <w:szCs w:val="24"/>
                <w:lang w:val="en-US" w:eastAsia="zh-CN"/>
              </w:rPr>
              <w:t>抚人社</w:t>
            </w:r>
          </w:p>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ascii="仿宋_GB2312" w:hAnsi="宋体" w:eastAsia="仿宋_GB2312" w:cs="宋体"/>
                <w:color w:val="000000"/>
                <w:kern w:val="0"/>
                <w:szCs w:val="21"/>
              </w:rPr>
              <w:t>202200</w:t>
            </w:r>
            <w:r>
              <w:rPr>
                <w:rFonts w:hint="eastAsia" w:ascii="仿宋_GB2312" w:hAnsi="宋体" w:eastAsia="仿宋_GB2312" w:cs="宋体"/>
                <w:color w:val="000000"/>
                <w:kern w:val="0"/>
                <w:szCs w:val="21"/>
              </w:rPr>
              <w:t>9</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ascii="仿宋_GB2312" w:hAnsi="宋体" w:eastAsia="仿宋_GB2312" w:cs="宋体"/>
                <w:color w:val="000000"/>
                <w:kern w:val="0"/>
                <w:szCs w:val="21"/>
              </w:rPr>
              <w:t>2022</w:t>
            </w:r>
            <w:r>
              <w:rPr>
                <w:rFonts w:hint="eastAsia" w:ascii="仿宋_GB2312" w:hAnsi="宋体" w:eastAsia="仿宋_GB2312" w:cs="宋体"/>
                <w:color w:val="000000"/>
                <w:kern w:val="0"/>
                <w:szCs w:val="21"/>
              </w:rPr>
              <w:t>年秦皇岛市抚宁区人力资源和社会保障局对对本级社会保险基金经办机构和劳动就业服务机构的审计监督随机抽查</w:t>
            </w:r>
            <w:r>
              <w:rPr>
                <w:rFonts w:ascii="仿宋_GB2312" w:hAnsi="宋体" w:eastAsia="仿宋_GB2312" w:cs="宋体"/>
                <w:color w:val="000000"/>
                <w:kern w:val="0"/>
                <w:szCs w:val="21"/>
              </w:rPr>
              <w:t>00</w:t>
            </w:r>
            <w:r>
              <w:rPr>
                <w:rFonts w:hint="eastAsia" w:ascii="仿宋_GB2312" w:hAnsi="宋体" w:eastAsia="仿宋_GB2312" w:cs="宋体"/>
                <w:color w:val="000000"/>
                <w:kern w:val="0"/>
                <w:szCs w:val="21"/>
              </w:rPr>
              <w:t>9</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ascii="仿宋_GB2312" w:hAnsi="宋体" w:eastAsia="仿宋_GB2312" w:cs="宋体"/>
                <w:color w:val="000000"/>
                <w:kern w:val="0"/>
                <w:szCs w:val="21"/>
              </w:rPr>
              <w:t>00</w:t>
            </w:r>
            <w:r>
              <w:rPr>
                <w:rFonts w:hint="eastAsia" w:ascii="仿宋_GB2312" w:hAnsi="宋体" w:eastAsia="仿宋_GB2312" w:cs="宋体"/>
                <w:color w:val="000000"/>
                <w:kern w:val="0"/>
                <w:szCs w:val="21"/>
              </w:rPr>
              <w:t>9号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ascii="仿宋_GB2312" w:hAnsi="宋体" w:eastAsia="仿宋_GB2312" w:cs="宋体"/>
                <w:color w:val="000000"/>
                <w:kern w:val="0"/>
                <w:szCs w:val="21"/>
              </w:rPr>
              <w:t>2022</w:t>
            </w:r>
            <w:r>
              <w:rPr>
                <w:rFonts w:hint="eastAsia" w:ascii="仿宋_GB2312" w:hAnsi="宋体" w:eastAsia="仿宋_GB2312" w:cs="宋体"/>
                <w:color w:val="000000"/>
                <w:kern w:val="0"/>
                <w:szCs w:val="21"/>
              </w:rPr>
              <w:t>年秦皇岛市抚宁区人力资源和社会保障局对对本级社会保险基金经办机构和劳动就业服务机构的审计监督随机抽查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定向</w:t>
            </w:r>
            <w:r>
              <w:rPr>
                <w:rFonts w:hint="eastAsia" w:ascii="仿宋_GB2312" w:hAnsi="宋体" w:eastAsia="仿宋_GB2312" w:cs="宋体"/>
                <w:color w:val="000000"/>
                <w:kern w:val="0"/>
                <w:szCs w:val="21"/>
                <w:lang w:val="en-US" w:eastAsia="zh-CN"/>
              </w:rPr>
              <w:t>抽查</w:t>
            </w:r>
          </w:p>
        </w:tc>
        <w:tc>
          <w:tcPr>
            <w:tcW w:w="1241" w:type="dxa"/>
            <w:gridSpan w:val="2"/>
            <w:tcBorders>
              <w:top w:val="single" w:color="auto" w:sz="4" w:space="0"/>
              <w:left w:val="nil"/>
              <w:bottom w:val="single" w:color="auto" w:sz="4" w:space="0"/>
              <w:right w:val="single" w:color="auto" w:sz="4" w:space="0"/>
            </w:tcBorders>
            <w:vAlign w:val="top"/>
          </w:tcPr>
          <w:p>
            <w:pP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根据信用风险等级，按照</w:t>
            </w:r>
            <w:r>
              <w:rPr>
                <w:rFonts w:ascii="仿宋_GB2312" w:hAnsi="宋体" w:eastAsia="仿宋_GB2312" w:cs="宋体"/>
                <w:color w:val="000000"/>
                <w:kern w:val="0"/>
                <w:szCs w:val="21"/>
              </w:rPr>
              <w:t>2%-100%</w:t>
            </w:r>
            <w:r>
              <w:rPr>
                <w:rFonts w:hint="eastAsia" w:ascii="仿宋_GB2312" w:hAnsi="宋体" w:eastAsia="仿宋_GB2312" w:cs="宋体"/>
                <w:color w:val="000000"/>
                <w:kern w:val="0"/>
                <w:szCs w:val="21"/>
              </w:rPr>
              <w:t>的比例差异抽取，平均比例不低于</w:t>
            </w:r>
            <w:r>
              <w:rPr>
                <w:rFonts w:ascii="仿宋_GB2312" w:hAnsi="宋体" w:eastAsia="仿宋_GB2312" w:cs="宋体"/>
                <w:color w:val="000000"/>
                <w:kern w:val="0"/>
                <w:szCs w:val="21"/>
              </w:rPr>
              <w:t>3%</w:t>
            </w:r>
          </w:p>
        </w:tc>
        <w:tc>
          <w:tcPr>
            <w:tcW w:w="1528" w:type="dxa"/>
            <w:tcBorders>
              <w:top w:val="single" w:color="auto" w:sz="4" w:space="0"/>
              <w:left w:val="nil"/>
              <w:bottom w:val="single" w:color="auto" w:sz="4" w:space="0"/>
              <w:right w:val="single" w:color="auto" w:sz="4" w:space="0"/>
            </w:tcBorders>
            <w:vAlign w:val="top"/>
          </w:tcPr>
          <w:p>
            <w:pP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对本级社会保险基金经办机构和劳动就业服务机构的审计监督。</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事业单位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社保股</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hint="eastAsia" w:ascii="仿宋_GB2312" w:hAnsi="宋体" w:eastAsia="仿宋_GB2312" w:cs="宋体"/>
                <w:color w:val="000000"/>
                <w:kern w:val="0"/>
                <w:szCs w:val="21"/>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1"/>
                <w:szCs w:val="21"/>
                <w:lang w:val="en-US" w:eastAsia="zh-CN" w:bidi="ar-SA"/>
              </w:rPr>
            </w:pPr>
            <w:r>
              <w:rPr>
                <w:rFonts w:ascii="仿宋_GB2312" w:hAnsi="宋体" w:eastAsia="仿宋_GB2312" w:cs="宋体"/>
                <w:color w:val="000000"/>
                <w:kern w:val="0"/>
                <w:szCs w:val="21"/>
              </w:rPr>
              <w:t>2022</w:t>
            </w:r>
            <w:r>
              <w:rPr>
                <w:rFonts w:hint="eastAsia" w:ascii="仿宋_GB2312" w:hAnsi="宋体" w:eastAsia="仿宋_GB2312" w:cs="宋体"/>
                <w:color w:val="000000"/>
                <w:kern w:val="0"/>
                <w:szCs w:val="21"/>
              </w:rPr>
              <w:t>年7月至12月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抚气象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2022年秦皇岛市抚宁区气象局对雷电灾害防御活动的内部联合随机抽查001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2022年秦皇岛市抚宁区气象局对雷电灾害防御活动的内部联合随机抽查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根据信用风险等级按照1-50%的比例差异抽查，平均比例不低于6%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抚宁区防雷安全重点单位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防灾减灾科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气象台</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抚气象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2022年秦皇岛市抚宁区气象局对气象灾害防御工作的内部联合随机抽查002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2022年秦皇岛市抚宁区气象局对气象灾害防御工作的内部联合随机抽查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根据信用风险等级按照1-50%的比例差异抽查，平均比例不低于6%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抚宁区气象灾害防御重点单位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防灾减灾科</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气象台</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2022年1月至12月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秦皇岛市随机抽查市场监管执法事项清单（2021年版）对应项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河北省污染源动态管理系统中辖区内企业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秦皇岛市生态环境局抚宁区分局内执法科室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秦皇岛市生态环境局抚宁区分局内相关科室、环境监控中心</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1-3月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秦皇岛市随机抽查市场监管执法事项清单（2021年版）对应项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河北省污染源动态管理系统中辖区内企业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秦皇岛市生态环境局抚宁区分局内执法科室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秦皇岛市生态环境局抚宁区分局内相关科室、环境监控中心</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4-6月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003号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秦皇岛市随机抽查市场监管执法事项清单（2021年版）对应项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河北省污染源动态管理系统中辖区内企业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秦皇岛市生态环境局抚宁区分局内执法科室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秦皇岛市生态环境局抚宁区分局内相关科室、环境监控中心</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7-9月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004号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秦皇岛市随机抽查市场监管执法事项清单（2021年版）对应项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河北省污染源动态管理系统中辖区内企业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秦皇岛市生态环境局抚宁区分局内执法科室</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秦皇岛市生态环境局抚宁区分局内相关科室、环境监控中心</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10-12月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抚发改2022001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2022年秦皇岛市抚宁区发改局重点用能单位随机抽查001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2022年秦皇岛市抚宁区发改局重点用能单位能耗限额执行情况随机抽查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重点用能工业企业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抚宁区发改局节能监察中心</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无</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2022年4月至11月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抚农业</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2020001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2022年秦皇岛市抚宁区农业农村局内部联合随机抽查001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2022年秦皇岛市农业农村局局内部联合随机抽查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生产企业、销售门店、农资市场</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执法大队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行政科室、种子站、执法大队</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2022年2-12月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抚民政2022001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2022年秦皇岛市抚宁区民政局“双随机、一公开”社会团体，民办非企业抽查001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2022年度社会团体随机抽查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抚宁区内登记在册的社会团体</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社会组织</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抚民政2022002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2022年秦皇岛市抚宁区民政局“双随机、一公开”社会团体，民办非企业抽查002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2022年度民办非企业随机抽查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抚宁区内登记在册的民办非企业</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社会组织</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2022年8-9月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抚公安2022001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2022年保安服务业抽查计划</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2022年度保安服务业随机抽查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抚宁区内登记在册的保安服务业单位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治安大队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2022年8-12月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抚公安2022002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2022年爆破作业抽查计划</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2022年爆破作业单位随机抽查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抚宁区内登记在册的民用爆破作业单位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治安大队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2022年8-12月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抚消防</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2022年抚宁区消防救援大队</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抚宁区消防救援大队2022年度内部联合随机抽查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机关、团体、企业、事业等单位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2022年9月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抚消防</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2022年抚宁区消防救援大队</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抚宁区消防救援大队2022年度内部联合随机抽查第二次内部联合随机抽查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根据信用风险等级，按照比例差异抽取，平均比例不低于3%</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机关、团体、企业、事业等单位</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2022年10月</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610" w:hRule="atLeast"/>
        </w:trPr>
        <w:tc>
          <w:tcPr>
            <w:tcW w:w="14163" w:type="dxa"/>
            <w:gridSpan w:val="13"/>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hint="eastAsia" w:ascii="仿宋_GB2312" w:hAnsi="Dotum" w:eastAsia="仿宋_GB2312" w:cs="宋体"/>
                <w:color w:val="auto"/>
                <w:kern w:val="0"/>
                <w:sz w:val="24"/>
              </w:rPr>
            </w:pPr>
            <w:r>
              <w:rPr>
                <w:rFonts w:hint="eastAsia" w:ascii="仿宋_GB2312" w:hAnsi="宋体" w:eastAsia="仿宋_GB2312" w:cs="宋体"/>
                <w:color w:val="auto"/>
                <w:kern w:val="0"/>
                <w:sz w:val="24"/>
              </w:rPr>
              <w:t>备</w:t>
            </w:r>
            <w:r>
              <w:rPr>
                <w:rFonts w:hint="eastAsia" w:ascii="仿宋_GB2312" w:hAnsi="Dotum" w:eastAsia="仿宋_GB2312" w:cs="宋体"/>
                <w:color w:val="auto"/>
                <w:kern w:val="0"/>
                <w:sz w:val="24"/>
              </w:rPr>
              <w:t>注：1.抽查计划名称为：年度+行政区划+部门+随机抽查+序号。抽查任务名称以实施方案为准。</w:t>
            </w:r>
          </w:p>
          <w:p>
            <w:pPr>
              <w:widowControl/>
              <w:adjustRightInd w:val="0"/>
              <w:snapToGrid w:val="0"/>
              <w:ind w:firstLine="720" w:firstLineChars="300"/>
              <w:rPr>
                <w:rFonts w:hint="default" w:ascii="仿宋_GB2312" w:hAnsi="黑体" w:eastAsia="仿宋_GB2312" w:cs="宋体"/>
                <w:bCs/>
                <w:color w:val="auto"/>
                <w:kern w:val="0"/>
                <w:sz w:val="24"/>
                <w:lang w:val="en-US" w:eastAsia="zh-CN"/>
              </w:rPr>
            </w:pPr>
            <w:r>
              <w:rPr>
                <w:rFonts w:hint="eastAsia" w:ascii="仿宋_GB2312" w:hAnsi="Dotum" w:eastAsia="仿宋_GB2312" w:cs="宋体"/>
                <w:color w:val="auto"/>
                <w:kern w:val="0"/>
                <w:sz w:val="24"/>
              </w:rPr>
              <w:t>2.市以下为定向抽查。抽</w:t>
            </w:r>
            <w:r>
              <w:rPr>
                <w:rFonts w:hint="eastAsia" w:ascii="仿宋_GB2312" w:hAnsi="宋体" w:eastAsia="仿宋_GB2312" w:cs="宋体"/>
                <w:color w:val="auto"/>
                <w:kern w:val="0"/>
                <w:sz w:val="24"/>
              </w:rPr>
              <w:t>查</w:t>
            </w:r>
            <w:r>
              <w:rPr>
                <w:rFonts w:hint="eastAsia" w:ascii="仿宋_GB2312" w:hAnsi="Dotum" w:eastAsia="仿宋_GB2312" w:cs="宋体"/>
                <w:color w:val="auto"/>
                <w:kern w:val="0"/>
                <w:sz w:val="24"/>
              </w:rPr>
              <w:t>时间必</w:t>
            </w:r>
            <w:r>
              <w:rPr>
                <w:rFonts w:hint="eastAsia" w:ascii="仿宋_GB2312" w:hAnsi="宋体" w:eastAsia="仿宋_GB2312" w:cs="宋体"/>
                <w:color w:val="auto"/>
                <w:kern w:val="0"/>
                <w:sz w:val="24"/>
              </w:rPr>
              <w:t>须填</w:t>
            </w:r>
            <w:r>
              <w:rPr>
                <w:rFonts w:hint="eastAsia" w:ascii="仿宋_GB2312" w:hAnsi="Dotum" w:eastAsia="仿宋_GB2312" w:cs="宋体"/>
                <w:color w:val="auto"/>
                <w:kern w:val="0"/>
                <w:sz w:val="24"/>
              </w:rPr>
              <w:t>写到月份</w:t>
            </w:r>
            <w:r>
              <w:rPr>
                <w:rFonts w:hint="eastAsia" w:ascii="仿宋_GB2312" w:hAnsi="Dotum" w:eastAsia="仿宋_GB2312" w:cs="宋体"/>
                <w:color w:val="auto"/>
                <w:kern w:val="0"/>
                <w:sz w:val="24"/>
                <w:lang w:eastAsia="zh-CN"/>
              </w:rPr>
              <w:t>，也不得写为</w:t>
            </w:r>
            <w:r>
              <w:rPr>
                <w:rFonts w:hint="eastAsia" w:ascii="仿宋_GB2312" w:hAnsi="Dotum" w:eastAsia="仿宋_GB2312" w:cs="宋体"/>
                <w:color w:val="auto"/>
                <w:kern w:val="0"/>
                <w:sz w:val="24"/>
                <w:lang w:val="en-US" w:eastAsia="zh-CN"/>
              </w:rPr>
              <w:t>1-12月。</w:t>
            </w:r>
          </w:p>
        </w:tc>
        <w:tc>
          <w:tcPr>
            <w:tcW w:w="182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ind w:firstLine="720" w:firstLineChars="300"/>
              <w:rPr>
                <w:rFonts w:hint="eastAsia" w:ascii="仿宋_GB2312" w:hAnsi="Dotum" w:eastAsia="仿宋_GB2312" w:cs="宋体"/>
                <w:color w:val="auto"/>
                <w:kern w:val="0"/>
                <w:sz w:val="24"/>
              </w:rPr>
            </w:pPr>
          </w:p>
        </w:tc>
      </w:tr>
      <w:tr>
        <w:tblPrEx>
          <w:tblCellMar>
            <w:top w:w="0" w:type="dxa"/>
            <w:left w:w="108" w:type="dxa"/>
            <w:bottom w:w="0" w:type="dxa"/>
            <w:right w:w="108" w:type="dxa"/>
          </w:tblCellMar>
        </w:tblPrEx>
        <w:trPr>
          <w:trHeight w:val="410" w:hRule="atLeast"/>
        </w:trPr>
        <w:tc>
          <w:tcPr>
            <w:tcW w:w="14163" w:type="dxa"/>
            <w:gridSpan w:val="1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lang w:val="en-US" w:eastAsia="zh-CN"/>
              </w:rPr>
              <w:t>抚宁区</w:t>
            </w:r>
            <w:r>
              <w:rPr>
                <w:rFonts w:hint="eastAsia" w:ascii="黑体" w:hAnsi="黑体" w:eastAsia="黑体" w:cs="宋体"/>
                <w:bCs/>
                <w:color w:val="auto"/>
                <w:kern w:val="0"/>
                <w:sz w:val="24"/>
              </w:rPr>
              <w:t>发起的部门联合随机抽查工作计划</w:t>
            </w:r>
          </w:p>
        </w:tc>
        <w:tc>
          <w:tcPr>
            <w:tcW w:w="182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lang w:val="en-US" w:eastAsia="zh-CN"/>
              </w:rPr>
            </w:pPr>
          </w:p>
        </w:tc>
      </w:tr>
      <w:tr>
        <w:tblPrEx>
          <w:tblCellMar>
            <w:top w:w="0" w:type="dxa"/>
            <w:left w:w="108" w:type="dxa"/>
            <w:bottom w:w="0" w:type="dxa"/>
            <w:right w:w="108" w:type="dxa"/>
          </w:tblCellMar>
        </w:tblPrEx>
        <w:trPr>
          <w:trHeight w:val="610" w:hRule="atLeast"/>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抽查计划编号</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抽查任务编号</w:t>
            </w:r>
          </w:p>
        </w:tc>
        <w:tc>
          <w:tcPr>
            <w:tcW w:w="1623"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抽查任务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类型</w:t>
            </w:r>
          </w:p>
        </w:tc>
        <w:tc>
          <w:tcPr>
            <w:tcW w:w="1241" w:type="dxa"/>
            <w:gridSpan w:val="2"/>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比例</w:t>
            </w:r>
          </w:p>
        </w:tc>
        <w:tc>
          <w:tcPr>
            <w:tcW w:w="1528"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事项</w:t>
            </w:r>
          </w:p>
        </w:tc>
        <w:tc>
          <w:tcPr>
            <w:tcW w:w="134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抽查对象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范围</w:t>
            </w:r>
          </w:p>
        </w:tc>
        <w:tc>
          <w:tcPr>
            <w:tcW w:w="92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发起部门</w:t>
            </w:r>
          </w:p>
        </w:tc>
        <w:tc>
          <w:tcPr>
            <w:tcW w:w="127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联合部门</w:t>
            </w:r>
          </w:p>
        </w:tc>
        <w:tc>
          <w:tcPr>
            <w:tcW w:w="1216"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抽查时间</w:t>
            </w:r>
          </w:p>
        </w:tc>
        <w:tc>
          <w:tcPr>
            <w:tcW w:w="182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lang w:val="en-US" w:eastAsia="zh-CN"/>
              </w:rPr>
            </w:pPr>
            <w:r>
              <w:rPr>
                <w:rFonts w:hint="eastAsia" w:ascii="黑体" w:hAnsi="黑体" w:eastAsia="黑体" w:cs="宋体"/>
                <w:bCs/>
                <w:color w:val="auto"/>
                <w:kern w:val="0"/>
                <w:sz w:val="24"/>
                <w:lang w:val="en-US" w:eastAsia="zh-CN"/>
              </w:rPr>
              <w:t>备注</w:t>
            </w: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1</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物业服务企业经营行为</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辖区内物业服务企业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区住房和城乡建设局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区消防大队、区市场局、区人社局、区公安局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2</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2</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2</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饲料、饲料添加剂</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辖区内饲料、饲料添加剂生产企业和经营企业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区农业农村局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区市场局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年3月至4月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3</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3</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3</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道路危险货物运输企业</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辖区内道路危险货物运输企业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区交通运输局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区应急局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　</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4</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4</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学校卫生</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r>
              <w:rPr>
                <w:rFonts w:hint="eastAsia" w:ascii="仿宋_GB2312" w:hAnsi="宋体" w:eastAsia="仿宋_GB2312" w:cs="宋体"/>
                <w:color w:val="auto"/>
                <w:kern w:val="0"/>
                <w:sz w:val="24"/>
                <w:lang w:val="en-US" w:eastAsia="zh-CN"/>
              </w:rPr>
              <w:t>以上</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辖区内各类学校</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区</w:t>
            </w:r>
            <w:r>
              <w:rPr>
                <w:rFonts w:hint="eastAsia" w:ascii="仿宋_GB2312" w:hAnsi="宋体" w:eastAsia="仿宋_GB2312" w:cs="宋体"/>
                <w:color w:val="auto"/>
                <w:kern w:val="0"/>
                <w:sz w:val="24"/>
                <w:lang w:val="en-US" w:eastAsia="zh-CN"/>
              </w:rPr>
              <w:t>教育和体育</w:t>
            </w:r>
            <w:r>
              <w:rPr>
                <w:rFonts w:hint="eastAsia" w:ascii="仿宋_GB2312" w:hAnsi="宋体" w:eastAsia="仿宋_GB2312" w:cs="宋体"/>
                <w:color w:val="auto"/>
                <w:kern w:val="0"/>
                <w:sz w:val="24"/>
              </w:rPr>
              <w:t>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区</w:t>
            </w:r>
            <w:r>
              <w:rPr>
                <w:rFonts w:hint="eastAsia" w:ascii="仿宋_GB2312" w:hAnsi="宋体" w:eastAsia="仿宋_GB2312" w:cs="宋体"/>
                <w:color w:val="auto"/>
                <w:kern w:val="0"/>
                <w:sz w:val="24"/>
                <w:lang w:val="en-US" w:eastAsia="zh-CN"/>
              </w:rPr>
              <w:t>卫健局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5</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抽查对象为事业单位，无法运用信用风险分级分类开展抽查</w:t>
            </w: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5</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5</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5</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新车销售市场</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辖区内新车销售企业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区发展和改革局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区统计局、区市场局、区生态环境局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5</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6</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6</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6</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出版物印刷复制企业</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辖区内出版物印刷复制企业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区旅游和文化广电局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区市场局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5</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7</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7</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7</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工业企业安全生产</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辖区内各类工业企业</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区应急局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区生态环境局、区消防大队</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7</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9</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8</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8</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8</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保安行业</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保安行业相关单位</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区公安局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区人社局、区统计局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7</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9</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9</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年秦皇岛市抚宁区部门联合抽查00</w:t>
            </w:r>
            <w:r>
              <w:rPr>
                <w:rFonts w:hint="eastAsia" w:ascii="仿宋_GB2312" w:hAnsi="宋体" w:eastAsia="仿宋_GB2312" w:cs="宋体"/>
                <w:color w:val="auto"/>
                <w:kern w:val="0"/>
                <w:sz w:val="24"/>
                <w:lang w:val="en-US" w:eastAsia="zh-CN"/>
              </w:rPr>
              <w:t>9</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9</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人力资源市场</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人力资源市场</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区人力资源和社会保障局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区市场局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10</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w:t>
            </w:r>
            <w:r>
              <w:rPr>
                <w:rFonts w:hint="eastAsia" w:ascii="仿宋_GB2312" w:hAnsi="宋体" w:eastAsia="仿宋_GB2312" w:cs="宋体"/>
                <w:color w:val="auto"/>
                <w:kern w:val="0"/>
                <w:sz w:val="24"/>
                <w:lang w:val="en-US" w:eastAsia="zh-CN"/>
              </w:rPr>
              <w:t>10</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w:t>
            </w:r>
            <w:r>
              <w:rPr>
                <w:rFonts w:hint="eastAsia" w:ascii="仿宋_GB2312" w:hAnsi="宋体" w:eastAsia="仿宋_GB2312" w:cs="宋体"/>
                <w:color w:val="auto"/>
                <w:kern w:val="0"/>
                <w:sz w:val="24"/>
                <w:lang w:val="en-US" w:eastAsia="zh-CN"/>
              </w:rPr>
              <w:t>10</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10</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建设项目环境影响评价制度执行情况</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项目建设单位</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区生态环境局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区市场局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10</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344" w:hRule="atLeast"/>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0</w:t>
            </w:r>
            <w:r>
              <w:rPr>
                <w:rFonts w:hint="eastAsia" w:ascii="仿宋_GB2312" w:hAnsi="宋体" w:eastAsia="仿宋_GB2312" w:cs="宋体"/>
                <w:color w:val="auto"/>
                <w:kern w:val="0"/>
                <w:sz w:val="24"/>
                <w:lang w:val="en-US" w:eastAsia="zh-CN"/>
              </w:rPr>
              <w:t>11</w:t>
            </w:r>
          </w:p>
        </w:tc>
        <w:tc>
          <w:tcPr>
            <w:tcW w:w="180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w:t>
            </w:r>
            <w:r>
              <w:rPr>
                <w:rFonts w:hint="eastAsia" w:ascii="仿宋_GB2312" w:hAnsi="宋体" w:eastAsia="仿宋_GB2312" w:cs="宋体"/>
                <w:color w:val="auto"/>
                <w:kern w:val="0"/>
                <w:sz w:val="24"/>
                <w:lang w:val="en-US" w:eastAsia="zh-CN"/>
              </w:rPr>
              <w:t>11</w:t>
            </w:r>
          </w:p>
        </w:tc>
        <w:tc>
          <w:tcPr>
            <w:tcW w:w="932"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11</w:t>
            </w:r>
          </w:p>
        </w:tc>
        <w:tc>
          <w:tcPr>
            <w:tcW w:w="1623"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餐饮具集中消毒服务</w:t>
            </w:r>
          </w:p>
        </w:tc>
        <w:tc>
          <w:tcPr>
            <w:tcW w:w="927"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241" w:type="dxa"/>
            <w:gridSpan w:val="2"/>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r>
              <w:rPr>
                <w:rFonts w:hint="eastAsia" w:ascii="仿宋_GB2312" w:hAnsi="宋体" w:eastAsia="仿宋_GB2312" w:cs="宋体"/>
                <w:color w:val="auto"/>
                <w:kern w:val="0"/>
                <w:sz w:val="24"/>
                <w:lang w:val="en-US" w:eastAsia="zh-CN"/>
              </w:rPr>
              <w:t>上</w:t>
            </w:r>
          </w:p>
        </w:tc>
        <w:tc>
          <w:tcPr>
            <w:tcW w:w="1528"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本次抽查确定的联合抽查事项</w:t>
            </w:r>
          </w:p>
        </w:tc>
        <w:tc>
          <w:tcPr>
            <w:tcW w:w="134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餐饮具集中消毒服务的单位</w:t>
            </w:r>
          </w:p>
        </w:tc>
        <w:tc>
          <w:tcPr>
            <w:tcW w:w="92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区卫生健康局</w:t>
            </w:r>
          </w:p>
        </w:tc>
        <w:tc>
          <w:tcPr>
            <w:tcW w:w="127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区市场局</w:t>
            </w:r>
          </w:p>
        </w:tc>
        <w:tc>
          <w:tcPr>
            <w:tcW w:w="1216"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10</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1820"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456" w:hRule="atLeast"/>
        </w:trPr>
        <w:tc>
          <w:tcPr>
            <w:tcW w:w="14163" w:type="dxa"/>
            <w:gridSpan w:val="13"/>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备注：抽查计划名称为：年度+行政区划+部门联合抽查+序号。</w:t>
            </w:r>
          </w:p>
        </w:tc>
        <w:tc>
          <w:tcPr>
            <w:tcW w:w="1820"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bl>
    <w:p>
      <w:pPr>
        <w:widowControl/>
        <w:adjustRightInd w:val="0"/>
        <w:snapToGrid w:val="0"/>
        <w:rPr>
          <w:rFonts w:hint="eastAsia" w:ascii="仿宋_GB2312" w:hAnsi="宋体" w:eastAsia="仿宋_GB2312" w:cs="宋体"/>
          <w:color w:val="auto"/>
          <w:kern w:val="0"/>
          <w:sz w:val="24"/>
        </w:rPr>
      </w:pPr>
      <w:bookmarkStart w:id="0" w:name="_GoBack"/>
      <w:bookmarkEnd w:id="0"/>
    </w:p>
    <w:sectPr>
      <w:footerReference r:id="rId3" w:type="default"/>
      <w:pgSz w:w="16838" w:h="11906" w:orient="landscape"/>
      <w:pgMar w:top="1803" w:right="1440" w:bottom="1803" w:left="1440" w:header="851" w:footer="992" w:gutter="0"/>
      <w:pgNumType w:start="7"/>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Dotum">
    <w:altName w:val="Malgun Gothic"/>
    <w:panose1 w:val="020B0600000101010101"/>
    <w:charset w:val="81"/>
    <w:family w:val="swiss"/>
    <w:pitch w:val="default"/>
    <w:sig w:usb0="00000000" w:usb1="00000000" w:usb2="00000030" w:usb3="00000000" w:csb0="4008009F" w:csb1="DFD7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1NDY0Mzk2M2EyNmM0NjhmYTg3NDQwNDU1ZTM3NDgifQ=="/>
  </w:docVars>
  <w:rsids>
    <w:rsidRoot w:val="00172A27"/>
    <w:rsid w:val="01CD111B"/>
    <w:rsid w:val="03E94553"/>
    <w:rsid w:val="04A8258A"/>
    <w:rsid w:val="04F26859"/>
    <w:rsid w:val="05B93383"/>
    <w:rsid w:val="05BF6685"/>
    <w:rsid w:val="08583340"/>
    <w:rsid w:val="08EA73D6"/>
    <w:rsid w:val="08FF1274"/>
    <w:rsid w:val="091874FA"/>
    <w:rsid w:val="0B464C1B"/>
    <w:rsid w:val="0BA105D3"/>
    <w:rsid w:val="0BE21CCF"/>
    <w:rsid w:val="0FAE3700"/>
    <w:rsid w:val="0FC4562B"/>
    <w:rsid w:val="1030318D"/>
    <w:rsid w:val="11A36DB3"/>
    <w:rsid w:val="121A41B3"/>
    <w:rsid w:val="13F45D6E"/>
    <w:rsid w:val="14764D5A"/>
    <w:rsid w:val="16351D02"/>
    <w:rsid w:val="169D4964"/>
    <w:rsid w:val="16A446AA"/>
    <w:rsid w:val="17F43330"/>
    <w:rsid w:val="18B50E8C"/>
    <w:rsid w:val="1D706ED0"/>
    <w:rsid w:val="2108455C"/>
    <w:rsid w:val="21656EB3"/>
    <w:rsid w:val="22227E41"/>
    <w:rsid w:val="22461EB5"/>
    <w:rsid w:val="2397548B"/>
    <w:rsid w:val="24EF51FD"/>
    <w:rsid w:val="25E94D95"/>
    <w:rsid w:val="27347081"/>
    <w:rsid w:val="27573D02"/>
    <w:rsid w:val="280C2EF5"/>
    <w:rsid w:val="292D1BC9"/>
    <w:rsid w:val="29502F02"/>
    <w:rsid w:val="2AD477BA"/>
    <w:rsid w:val="2AFA0B1C"/>
    <w:rsid w:val="2E620EB2"/>
    <w:rsid w:val="2E702619"/>
    <w:rsid w:val="2E704CD0"/>
    <w:rsid w:val="3062461A"/>
    <w:rsid w:val="33A8341A"/>
    <w:rsid w:val="34585F33"/>
    <w:rsid w:val="34C77812"/>
    <w:rsid w:val="366C37AD"/>
    <w:rsid w:val="37335AB2"/>
    <w:rsid w:val="379B5031"/>
    <w:rsid w:val="37DC20A6"/>
    <w:rsid w:val="385E5B80"/>
    <w:rsid w:val="38A5535F"/>
    <w:rsid w:val="394B04D9"/>
    <w:rsid w:val="39525902"/>
    <w:rsid w:val="39563416"/>
    <w:rsid w:val="3AA932C2"/>
    <w:rsid w:val="3BB10347"/>
    <w:rsid w:val="3DFA67EA"/>
    <w:rsid w:val="3F2C1A39"/>
    <w:rsid w:val="3F8C36C4"/>
    <w:rsid w:val="421F1388"/>
    <w:rsid w:val="44402DC5"/>
    <w:rsid w:val="44772F89"/>
    <w:rsid w:val="44AB37D1"/>
    <w:rsid w:val="44DA706B"/>
    <w:rsid w:val="44E6580C"/>
    <w:rsid w:val="4647480E"/>
    <w:rsid w:val="466F4CEC"/>
    <w:rsid w:val="4AAD2887"/>
    <w:rsid w:val="4B8210CD"/>
    <w:rsid w:val="4B835357"/>
    <w:rsid w:val="4C014FA2"/>
    <w:rsid w:val="4D6E62F8"/>
    <w:rsid w:val="4F2C3722"/>
    <w:rsid w:val="51F62613"/>
    <w:rsid w:val="52D0716C"/>
    <w:rsid w:val="53207E66"/>
    <w:rsid w:val="5709062B"/>
    <w:rsid w:val="57B650F2"/>
    <w:rsid w:val="57E601F1"/>
    <w:rsid w:val="58193D67"/>
    <w:rsid w:val="5AE7198F"/>
    <w:rsid w:val="5DAA4AE6"/>
    <w:rsid w:val="5FDB4EE3"/>
    <w:rsid w:val="646975BF"/>
    <w:rsid w:val="649D6F34"/>
    <w:rsid w:val="65AB116A"/>
    <w:rsid w:val="67434137"/>
    <w:rsid w:val="67DF26CB"/>
    <w:rsid w:val="67E31DC9"/>
    <w:rsid w:val="68327EF7"/>
    <w:rsid w:val="68647A92"/>
    <w:rsid w:val="68A32295"/>
    <w:rsid w:val="69D85B28"/>
    <w:rsid w:val="6A0A20C1"/>
    <w:rsid w:val="6A752A10"/>
    <w:rsid w:val="6BA17262"/>
    <w:rsid w:val="6CA9086C"/>
    <w:rsid w:val="6F21308F"/>
    <w:rsid w:val="70E6013D"/>
    <w:rsid w:val="73002EFC"/>
    <w:rsid w:val="734B783A"/>
    <w:rsid w:val="746A36A6"/>
    <w:rsid w:val="75852296"/>
    <w:rsid w:val="766A7D20"/>
    <w:rsid w:val="7D696C7C"/>
    <w:rsid w:val="7DAE7B70"/>
    <w:rsid w:val="7EE50D00"/>
    <w:rsid w:val="7FEC5E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样式 正文文本 + 首行缩进:  2 字符"/>
    <w:basedOn w:val="3"/>
    <w:qFormat/>
    <w:uiPriority w:val="0"/>
    <w:pPr>
      <w:spacing w:line="360" w:lineRule="auto"/>
      <w:ind w:firstLine="560" w:firstLineChars="200"/>
    </w:pPr>
    <w:rPr>
      <w:szCs w:val="28"/>
    </w:rPr>
  </w:style>
  <w:style w:type="paragraph" w:styleId="3">
    <w:name w:val="Body Text"/>
    <w:basedOn w:val="1"/>
    <w:next w:val="1"/>
    <w:qFormat/>
    <w:uiPriority w:val="0"/>
    <w:pPr>
      <w:adjustRightInd w:val="0"/>
      <w:spacing w:line="360" w:lineRule="auto"/>
      <w:ind w:firstLine="200" w:firstLineChars="200"/>
      <w:jc w:val="left"/>
      <w:textAlignment w:val="baseline"/>
    </w:pPr>
    <w:rPr>
      <w:rFonts w:ascii="宋体" w:hAnsi="宋体" w:cs="宋体"/>
      <w:kern w:val="0"/>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Default"/>
    <w:qFormat/>
    <w:uiPriority w:val="0"/>
    <w:pPr>
      <w:widowControl w:val="0"/>
      <w:autoSpaceDE w:val="0"/>
      <w:autoSpaceDN w:val="0"/>
      <w:adjustRightInd w:val="0"/>
    </w:pPr>
    <w:rPr>
      <w:rFonts w:ascii="Calibri" w:hAnsi="Calibri" w:eastAsia="宋体" w:cs="Times New Roman"/>
      <w:color w:val="000000"/>
      <w:sz w:val="24"/>
      <w:szCs w:val="22"/>
      <w:lang w:val="en-US" w:eastAsia="zh-CN" w:bidi="ar-SA"/>
    </w:rPr>
  </w:style>
  <w:style w:type="character" w:customStyle="1" w:styleId="10">
    <w:name w:val="font11"/>
    <w:qFormat/>
    <w:uiPriority w:val="0"/>
    <w:rPr>
      <w:rFonts w:hint="eastAsia" w:ascii="宋体" w:hAnsi="宋体" w:eastAsia="宋体" w:cs="宋体"/>
      <w:color w:val="000000"/>
      <w:sz w:val="22"/>
      <w:szCs w:val="22"/>
      <w:u w:val="none"/>
    </w:rPr>
  </w:style>
  <w:style w:type="paragraph" w:customStyle="1" w:styleId="11">
    <w:name w:val="纯文本1"/>
    <w:basedOn w:val="1"/>
    <w:qFormat/>
    <w:uiPriority w:val="0"/>
    <w:rPr>
      <w:rFonts w:ascii="宋体" w:hAnsi="Courier New" w:eastAsia="仿宋" w:cs="Courier New"/>
      <w:sz w:val="34"/>
      <w:szCs w:val="34"/>
    </w:rPr>
  </w:style>
  <w:style w:type="paragraph" w:customStyle="1" w:styleId="12">
    <w:name w:val="样式1"/>
    <w:basedOn w:val="1"/>
    <w:qFormat/>
    <w:uiPriority w:val="0"/>
    <w:pPr>
      <w:widowControl/>
      <w:adjustRightInd w:val="0"/>
      <w:snapToGrid w:val="0"/>
      <w:jc w:val="center"/>
    </w:pPr>
    <w:rPr>
      <w:rFonts w:hint="eastAsia" w:ascii="仿宋" w:hAnsi="仿宋" w:eastAsia="仿宋" w:cs="仿宋"/>
      <w:bCs/>
      <w:color w:val="4472C4" w:themeColor="accent5"/>
      <w:kern w:val="0"/>
      <w:sz w:val="24"/>
      <w14:textFill>
        <w14:solidFill>
          <w14:schemeClr w14:val="accent5"/>
        </w14:solidFill>
      </w14:textFill>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28</Pages>
  <Words>10273</Words>
  <Characters>11926</Characters>
  <Lines>0</Lines>
  <Paragraphs>0</Paragraphs>
  <TotalTime>1</TotalTime>
  <ScaleCrop>false</ScaleCrop>
  <LinksUpToDate>false</LinksUpToDate>
  <CharactersWithSpaces>11948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Administrator</cp:lastModifiedBy>
  <cp:lastPrinted>2022-08-18T07:52:00Z</cp:lastPrinted>
  <dcterms:modified xsi:type="dcterms:W3CDTF">2022-08-30T00:58:01Z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DADF80FB54E4463697804C13387F90BE</vt:lpwstr>
  </property>
</Properties>
</file>